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9C8" w:rsidRDefault="00D729C8" w:rsidP="00D729C8">
      <w:pPr>
        <w:jc w:val="center"/>
        <w:rPr>
          <w:b/>
          <w:sz w:val="28"/>
          <w:szCs w:val="28"/>
          <w:u w:val="single"/>
        </w:rPr>
      </w:pPr>
      <w:r w:rsidRPr="00B65209">
        <w:rPr>
          <w:b/>
          <w:sz w:val="28"/>
          <w:szCs w:val="28"/>
          <w:u w:val="single"/>
        </w:rPr>
        <w:t>Oxfordshire Local Plans</w:t>
      </w:r>
      <w:r>
        <w:rPr>
          <w:b/>
          <w:sz w:val="28"/>
          <w:szCs w:val="28"/>
          <w:u w:val="single"/>
        </w:rPr>
        <w:t xml:space="preserve">: </w:t>
      </w:r>
      <w:r w:rsidRPr="00B65209">
        <w:rPr>
          <w:b/>
          <w:sz w:val="28"/>
          <w:szCs w:val="28"/>
          <w:u w:val="single"/>
        </w:rPr>
        <w:t>Progress Report</w:t>
      </w:r>
    </w:p>
    <w:p w:rsidR="00D729C8" w:rsidRDefault="00D729C8" w:rsidP="00D729C8">
      <w:pPr>
        <w:jc w:val="center"/>
        <w:rPr>
          <w:b/>
          <w:sz w:val="28"/>
          <w:szCs w:val="28"/>
          <w:u w:val="single"/>
        </w:rPr>
      </w:pPr>
    </w:p>
    <w:p w:rsidR="00D729C8" w:rsidRPr="00280F6D" w:rsidRDefault="00D729C8" w:rsidP="00280F6D">
      <w:pPr>
        <w:rPr>
          <w:b/>
        </w:rPr>
      </w:pPr>
      <w:r w:rsidRPr="00280F6D">
        <w:rPr>
          <w:b/>
        </w:rPr>
        <w:t>Purpose of report</w:t>
      </w:r>
    </w:p>
    <w:p w:rsidR="00D729C8" w:rsidRDefault="00D729C8" w:rsidP="00D729C8">
      <w:pPr>
        <w:rPr>
          <w:b/>
          <w:sz w:val="28"/>
          <w:szCs w:val="28"/>
          <w:u w:val="single"/>
        </w:rPr>
      </w:pPr>
    </w:p>
    <w:p w:rsidR="00D729C8" w:rsidRPr="00280F6D" w:rsidRDefault="00D729C8" w:rsidP="00280F6D">
      <w:pPr>
        <w:pStyle w:val="ListParagraph"/>
        <w:numPr>
          <w:ilvl w:val="0"/>
          <w:numId w:val="8"/>
        </w:numPr>
        <w:rPr>
          <w:sz w:val="22"/>
          <w:szCs w:val="22"/>
        </w:rPr>
      </w:pPr>
      <w:r w:rsidRPr="00280F6D">
        <w:rPr>
          <w:sz w:val="22"/>
          <w:szCs w:val="22"/>
        </w:rPr>
        <w:t>To update the Growth Board with progress towards Local Plans adoption across the county</w:t>
      </w:r>
    </w:p>
    <w:p w:rsidR="00D729C8" w:rsidRDefault="00D729C8" w:rsidP="00D729C8">
      <w:pPr>
        <w:rPr>
          <w:sz w:val="22"/>
          <w:szCs w:val="22"/>
        </w:rPr>
      </w:pPr>
    </w:p>
    <w:p w:rsidR="00D729C8" w:rsidRPr="00280F6D" w:rsidRDefault="00D729C8" w:rsidP="00280F6D">
      <w:pPr>
        <w:rPr>
          <w:b/>
        </w:rPr>
      </w:pPr>
      <w:r w:rsidRPr="00280F6D">
        <w:rPr>
          <w:b/>
        </w:rPr>
        <w:t>Recommendation</w:t>
      </w:r>
    </w:p>
    <w:p w:rsidR="00D729C8" w:rsidRDefault="00D729C8" w:rsidP="00D729C8">
      <w:pPr>
        <w:rPr>
          <w:sz w:val="22"/>
          <w:szCs w:val="22"/>
        </w:rPr>
      </w:pPr>
    </w:p>
    <w:p w:rsidR="00D729C8" w:rsidRPr="00280F6D" w:rsidRDefault="00280F6D" w:rsidP="00280F6D">
      <w:pPr>
        <w:rPr>
          <w:i/>
          <w:sz w:val="22"/>
          <w:szCs w:val="22"/>
        </w:rPr>
      </w:pPr>
      <w:r>
        <w:rPr>
          <w:i/>
          <w:sz w:val="22"/>
          <w:szCs w:val="22"/>
        </w:rPr>
        <w:t xml:space="preserve">           (</w:t>
      </w:r>
      <w:proofErr w:type="gramStart"/>
      <w:r>
        <w:rPr>
          <w:i/>
          <w:sz w:val="22"/>
          <w:szCs w:val="22"/>
        </w:rPr>
        <w:t>i</w:t>
      </w:r>
      <w:proofErr w:type="gramEnd"/>
      <w:r>
        <w:rPr>
          <w:i/>
          <w:sz w:val="22"/>
          <w:szCs w:val="22"/>
        </w:rPr>
        <w:t>)</w:t>
      </w:r>
      <w:r w:rsidR="00D729C8" w:rsidRPr="00280F6D">
        <w:rPr>
          <w:i/>
          <w:sz w:val="22"/>
          <w:szCs w:val="22"/>
        </w:rPr>
        <w:t xml:space="preserve">That the Growth Board </w:t>
      </w:r>
      <w:proofErr w:type="gramStart"/>
      <w:r w:rsidR="00D729C8" w:rsidRPr="00280F6D">
        <w:rPr>
          <w:i/>
          <w:sz w:val="22"/>
          <w:szCs w:val="22"/>
        </w:rPr>
        <w:t>note</w:t>
      </w:r>
      <w:proofErr w:type="gramEnd"/>
      <w:r w:rsidR="00D729C8" w:rsidRPr="00280F6D">
        <w:rPr>
          <w:i/>
          <w:sz w:val="22"/>
          <w:szCs w:val="22"/>
        </w:rPr>
        <w:t xml:space="preserve"> the report</w:t>
      </w:r>
    </w:p>
    <w:p w:rsidR="00D729C8" w:rsidRDefault="00D729C8" w:rsidP="00D729C8">
      <w:pPr>
        <w:rPr>
          <w:sz w:val="22"/>
          <w:szCs w:val="22"/>
        </w:rPr>
      </w:pPr>
    </w:p>
    <w:p w:rsidR="00D729C8" w:rsidRPr="00280F6D" w:rsidRDefault="00D729C8" w:rsidP="00280F6D">
      <w:pPr>
        <w:rPr>
          <w:b/>
        </w:rPr>
      </w:pPr>
      <w:r w:rsidRPr="00280F6D">
        <w:rPr>
          <w:b/>
        </w:rPr>
        <w:t xml:space="preserve">Background- Progress to date </w:t>
      </w:r>
    </w:p>
    <w:p w:rsidR="00D729C8" w:rsidRPr="008A30E9" w:rsidRDefault="00D729C8" w:rsidP="00D729C8">
      <w:pPr>
        <w:rPr>
          <w:b/>
        </w:rPr>
      </w:pPr>
    </w:p>
    <w:p w:rsidR="00D729C8" w:rsidRPr="00280F6D" w:rsidRDefault="00D729C8" w:rsidP="00280F6D">
      <w:pPr>
        <w:pStyle w:val="ListParagraph"/>
        <w:rPr>
          <w:b/>
          <w:sz w:val="22"/>
          <w:szCs w:val="22"/>
        </w:rPr>
      </w:pPr>
      <w:r w:rsidRPr="00280F6D">
        <w:rPr>
          <w:b/>
          <w:sz w:val="22"/>
          <w:szCs w:val="22"/>
        </w:rPr>
        <w:t>Cherwell</w:t>
      </w:r>
    </w:p>
    <w:p w:rsidR="00D729C8" w:rsidRPr="00A31517" w:rsidRDefault="00D729C8" w:rsidP="00D729C8">
      <w:pPr>
        <w:rPr>
          <w:sz w:val="22"/>
          <w:szCs w:val="22"/>
        </w:rPr>
      </w:pPr>
    </w:p>
    <w:p w:rsidR="00D729C8" w:rsidRPr="00280F6D" w:rsidRDefault="00D729C8" w:rsidP="00280F6D">
      <w:pPr>
        <w:pStyle w:val="ListParagraph"/>
        <w:numPr>
          <w:ilvl w:val="0"/>
          <w:numId w:val="8"/>
        </w:numPr>
        <w:rPr>
          <w:sz w:val="22"/>
          <w:szCs w:val="22"/>
        </w:rPr>
      </w:pPr>
      <w:r w:rsidRPr="00280F6D">
        <w:rPr>
          <w:sz w:val="22"/>
          <w:szCs w:val="22"/>
        </w:rPr>
        <w:t>The council are undertaking a Partial Review of the adopted Cherwell Local Plan 2031, Part 1 to incorporate the Growth Board’s apportionment of Oxford’s unmet housing needs to Cherwell</w:t>
      </w:r>
      <w:r w:rsidR="00A27C6C" w:rsidRPr="00280F6D">
        <w:rPr>
          <w:sz w:val="22"/>
          <w:szCs w:val="22"/>
        </w:rPr>
        <w:t>.</w:t>
      </w:r>
      <w:r w:rsidRPr="00280F6D">
        <w:rPr>
          <w:sz w:val="22"/>
          <w:szCs w:val="22"/>
        </w:rPr>
        <w:t xml:space="preserve"> The proposed review was approved by Council in March 2018 and submitted to the Planning Inspector. The timeline for completion is</w:t>
      </w:r>
      <w:r w:rsidR="00280F6D" w:rsidRPr="00280F6D">
        <w:rPr>
          <w:sz w:val="22"/>
          <w:szCs w:val="22"/>
        </w:rPr>
        <w:t xml:space="preserve"> uncertain, although the inspector has indicated he hope to be able to hold an examination in the autumn with adoption a few months after.</w:t>
      </w:r>
    </w:p>
    <w:p w:rsidR="00D729C8" w:rsidRPr="00A31517" w:rsidRDefault="00D729C8" w:rsidP="00D729C8">
      <w:pPr>
        <w:rPr>
          <w:sz w:val="22"/>
          <w:szCs w:val="22"/>
        </w:rPr>
      </w:pPr>
    </w:p>
    <w:p w:rsidR="00343AC3" w:rsidRPr="00280F6D" w:rsidRDefault="00343AC3" w:rsidP="00280F6D">
      <w:pPr>
        <w:pStyle w:val="ListParagraph"/>
        <w:rPr>
          <w:b/>
          <w:sz w:val="22"/>
          <w:szCs w:val="22"/>
        </w:rPr>
      </w:pPr>
      <w:r w:rsidRPr="00280F6D">
        <w:rPr>
          <w:b/>
          <w:sz w:val="22"/>
          <w:szCs w:val="22"/>
        </w:rPr>
        <w:t>Oxford</w:t>
      </w:r>
    </w:p>
    <w:p w:rsidR="00343AC3" w:rsidRPr="00B65209" w:rsidRDefault="00343AC3" w:rsidP="00343AC3">
      <w:pPr>
        <w:rPr>
          <w:b/>
          <w:sz w:val="22"/>
          <w:szCs w:val="22"/>
        </w:rPr>
      </w:pPr>
    </w:p>
    <w:p w:rsidR="00343AC3" w:rsidRPr="00280F6D" w:rsidRDefault="00343AC3" w:rsidP="00280F6D">
      <w:pPr>
        <w:pStyle w:val="ListParagraph"/>
        <w:numPr>
          <w:ilvl w:val="0"/>
          <w:numId w:val="8"/>
        </w:numPr>
        <w:rPr>
          <w:sz w:val="22"/>
          <w:szCs w:val="22"/>
        </w:rPr>
      </w:pPr>
      <w:r w:rsidRPr="00280F6D">
        <w:rPr>
          <w:sz w:val="22"/>
          <w:szCs w:val="22"/>
        </w:rPr>
        <w:t xml:space="preserve">Oxford </w:t>
      </w:r>
      <w:proofErr w:type="gramStart"/>
      <w:r w:rsidRPr="00280F6D">
        <w:rPr>
          <w:sz w:val="22"/>
          <w:szCs w:val="22"/>
        </w:rPr>
        <w:t>are</w:t>
      </w:r>
      <w:proofErr w:type="gramEnd"/>
      <w:r w:rsidRPr="00280F6D">
        <w:rPr>
          <w:sz w:val="22"/>
          <w:szCs w:val="22"/>
        </w:rPr>
        <w:t xml:space="preserve"> preparing a Local Plan to 2036. The timeline for completion is;</w:t>
      </w:r>
    </w:p>
    <w:p w:rsidR="00343AC3" w:rsidRPr="0067464C" w:rsidRDefault="00343AC3" w:rsidP="00343AC3">
      <w:pPr>
        <w:rPr>
          <w:sz w:val="22"/>
          <w:szCs w:val="22"/>
        </w:rPr>
      </w:pPr>
    </w:p>
    <w:p w:rsidR="00343AC3" w:rsidRPr="00343AC3" w:rsidRDefault="00343AC3" w:rsidP="00280F6D">
      <w:pPr>
        <w:pStyle w:val="ListParagraph"/>
        <w:numPr>
          <w:ilvl w:val="0"/>
          <w:numId w:val="9"/>
        </w:numPr>
        <w:rPr>
          <w:sz w:val="22"/>
          <w:szCs w:val="22"/>
        </w:rPr>
      </w:pPr>
      <w:r w:rsidRPr="00343AC3">
        <w:rPr>
          <w:sz w:val="22"/>
          <w:szCs w:val="22"/>
        </w:rPr>
        <w:t>Consultation on Preferred Options 30 June - 25 August 2017</w:t>
      </w:r>
    </w:p>
    <w:p w:rsidR="00343AC3" w:rsidRPr="00343AC3" w:rsidRDefault="00343AC3" w:rsidP="00280F6D">
      <w:pPr>
        <w:pStyle w:val="ListParagraph"/>
        <w:numPr>
          <w:ilvl w:val="0"/>
          <w:numId w:val="9"/>
        </w:numPr>
        <w:rPr>
          <w:sz w:val="22"/>
          <w:szCs w:val="22"/>
        </w:rPr>
      </w:pPr>
      <w:r w:rsidRPr="00343AC3">
        <w:rPr>
          <w:sz w:val="22"/>
          <w:szCs w:val="22"/>
        </w:rPr>
        <w:t>Special full Council considers Proposed Submission Oxford Local Plan 2036 – October   2018</w:t>
      </w:r>
    </w:p>
    <w:p w:rsidR="00343AC3" w:rsidRPr="00343AC3" w:rsidRDefault="00343AC3" w:rsidP="00280F6D">
      <w:pPr>
        <w:pStyle w:val="ListParagraph"/>
        <w:numPr>
          <w:ilvl w:val="0"/>
          <w:numId w:val="9"/>
        </w:numPr>
        <w:rPr>
          <w:sz w:val="22"/>
          <w:szCs w:val="22"/>
        </w:rPr>
      </w:pPr>
      <w:bookmarkStart w:id="0" w:name="_GoBack"/>
      <w:bookmarkEnd w:id="0"/>
      <w:r w:rsidRPr="00343AC3">
        <w:rPr>
          <w:sz w:val="22"/>
          <w:szCs w:val="22"/>
        </w:rPr>
        <w:t>Consultation on Proposed Submission (Reg</w:t>
      </w:r>
      <w:r w:rsidR="00280F6D">
        <w:rPr>
          <w:sz w:val="22"/>
          <w:szCs w:val="22"/>
        </w:rPr>
        <w:t>ulation</w:t>
      </w:r>
      <w:r w:rsidRPr="00343AC3">
        <w:rPr>
          <w:sz w:val="22"/>
          <w:szCs w:val="22"/>
        </w:rPr>
        <w:t xml:space="preserve"> 19) document November 2018</w:t>
      </w:r>
    </w:p>
    <w:p w:rsidR="00343AC3" w:rsidRPr="00343AC3" w:rsidRDefault="00343AC3" w:rsidP="00280F6D">
      <w:pPr>
        <w:pStyle w:val="ListParagraph"/>
        <w:numPr>
          <w:ilvl w:val="0"/>
          <w:numId w:val="9"/>
        </w:numPr>
        <w:rPr>
          <w:sz w:val="22"/>
          <w:szCs w:val="22"/>
        </w:rPr>
      </w:pPr>
      <w:r w:rsidRPr="00343AC3">
        <w:rPr>
          <w:sz w:val="22"/>
          <w:szCs w:val="22"/>
        </w:rPr>
        <w:t>Submission March 2019</w:t>
      </w:r>
    </w:p>
    <w:p w:rsidR="00343AC3" w:rsidRPr="00343AC3" w:rsidRDefault="00343AC3" w:rsidP="00280F6D">
      <w:pPr>
        <w:pStyle w:val="ListParagraph"/>
        <w:numPr>
          <w:ilvl w:val="0"/>
          <w:numId w:val="9"/>
        </w:numPr>
        <w:rPr>
          <w:sz w:val="22"/>
          <w:szCs w:val="22"/>
        </w:rPr>
      </w:pPr>
      <w:r w:rsidRPr="00343AC3">
        <w:rPr>
          <w:sz w:val="22"/>
          <w:szCs w:val="22"/>
        </w:rPr>
        <w:t>Examination Summer 2019</w:t>
      </w:r>
    </w:p>
    <w:p w:rsidR="00343AC3" w:rsidRPr="00343AC3" w:rsidRDefault="00343AC3" w:rsidP="00280F6D">
      <w:pPr>
        <w:pStyle w:val="ListParagraph"/>
        <w:numPr>
          <w:ilvl w:val="0"/>
          <w:numId w:val="9"/>
        </w:numPr>
        <w:rPr>
          <w:sz w:val="22"/>
          <w:szCs w:val="22"/>
        </w:rPr>
      </w:pPr>
      <w:r w:rsidRPr="00343AC3">
        <w:rPr>
          <w:sz w:val="22"/>
          <w:szCs w:val="22"/>
        </w:rPr>
        <w:t>Adoption late 2019</w:t>
      </w:r>
    </w:p>
    <w:p w:rsidR="00343AC3" w:rsidRPr="0067464C" w:rsidRDefault="00343AC3" w:rsidP="00343AC3">
      <w:pPr>
        <w:rPr>
          <w:sz w:val="22"/>
          <w:szCs w:val="22"/>
        </w:rPr>
      </w:pPr>
    </w:p>
    <w:p w:rsidR="00343AC3" w:rsidRPr="00280F6D" w:rsidRDefault="00343AC3" w:rsidP="00280F6D">
      <w:pPr>
        <w:pStyle w:val="ListParagraph"/>
        <w:numPr>
          <w:ilvl w:val="0"/>
          <w:numId w:val="8"/>
        </w:numPr>
        <w:rPr>
          <w:sz w:val="22"/>
          <w:szCs w:val="22"/>
        </w:rPr>
      </w:pPr>
      <w:r w:rsidRPr="00280F6D">
        <w:rPr>
          <w:sz w:val="22"/>
          <w:szCs w:val="22"/>
        </w:rPr>
        <w:t xml:space="preserve">Oxford </w:t>
      </w:r>
      <w:proofErr w:type="gramStart"/>
      <w:r w:rsidRPr="00280F6D">
        <w:rPr>
          <w:sz w:val="22"/>
          <w:szCs w:val="22"/>
        </w:rPr>
        <w:t>are</w:t>
      </w:r>
      <w:proofErr w:type="gramEnd"/>
      <w:r w:rsidRPr="00280F6D">
        <w:rPr>
          <w:sz w:val="22"/>
          <w:szCs w:val="22"/>
        </w:rPr>
        <w:t xml:space="preserve"> also preparing a Community Infrastructure Levy (CIL) Charging Schedule review. The timeline for completion is:</w:t>
      </w:r>
    </w:p>
    <w:p w:rsidR="00343AC3" w:rsidRPr="0067464C" w:rsidRDefault="00343AC3" w:rsidP="00343AC3">
      <w:pPr>
        <w:rPr>
          <w:sz w:val="22"/>
          <w:szCs w:val="22"/>
        </w:rPr>
      </w:pPr>
    </w:p>
    <w:p w:rsidR="00343AC3" w:rsidRPr="00343AC3" w:rsidRDefault="00343AC3" w:rsidP="00280F6D">
      <w:pPr>
        <w:pStyle w:val="ListParagraph"/>
        <w:numPr>
          <w:ilvl w:val="0"/>
          <w:numId w:val="10"/>
        </w:numPr>
        <w:rPr>
          <w:sz w:val="22"/>
          <w:szCs w:val="22"/>
        </w:rPr>
      </w:pPr>
      <w:r w:rsidRPr="00343AC3">
        <w:rPr>
          <w:sz w:val="22"/>
          <w:szCs w:val="22"/>
        </w:rPr>
        <w:t>Consultation Draft CIL Charging Schedule Autumn 2018</w:t>
      </w:r>
    </w:p>
    <w:p w:rsidR="00343AC3" w:rsidRPr="00343AC3" w:rsidRDefault="00343AC3" w:rsidP="00280F6D">
      <w:pPr>
        <w:pStyle w:val="ListParagraph"/>
        <w:numPr>
          <w:ilvl w:val="0"/>
          <w:numId w:val="10"/>
        </w:numPr>
        <w:rPr>
          <w:sz w:val="22"/>
          <w:szCs w:val="22"/>
        </w:rPr>
      </w:pPr>
      <w:r w:rsidRPr="00343AC3">
        <w:rPr>
          <w:sz w:val="22"/>
          <w:szCs w:val="22"/>
        </w:rPr>
        <w:t>Submission Spring, 2019</w:t>
      </w:r>
    </w:p>
    <w:p w:rsidR="00343AC3" w:rsidRPr="00343AC3" w:rsidRDefault="00343AC3" w:rsidP="00280F6D">
      <w:pPr>
        <w:pStyle w:val="ListParagraph"/>
        <w:numPr>
          <w:ilvl w:val="0"/>
          <w:numId w:val="10"/>
        </w:numPr>
        <w:rPr>
          <w:sz w:val="22"/>
          <w:szCs w:val="22"/>
        </w:rPr>
      </w:pPr>
      <w:r w:rsidRPr="00343AC3">
        <w:rPr>
          <w:sz w:val="22"/>
          <w:szCs w:val="22"/>
        </w:rPr>
        <w:t>Examination Summer 2019</w:t>
      </w:r>
    </w:p>
    <w:p w:rsidR="00343AC3" w:rsidRPr="00343AC3" w:rsidRDefault="00343AC3" w:rsidP="00280F6D">
      <w:pPr>
        <w:pStyle w:val="ListParagraph"/>
        <w:numPr>
          <w:ilvl w:val="0"/>
          <w:numId w:val="10"/>
        </w:numPr>
        <w:rPr>
          <w:sz w:val="22"/>
          <w:szCs w:val="22"/>
        </w:rPr>
      </w:pPr>
      <w:r w:rsidRPr="00343AC3">
        <w:rPr>
          <w:sz w:val="22"/>
          <w:szCs w:val="22"/>
        </w:rPr>
        <w:t>Adoption late 2019</w:t>
      </w:r>
    </w:p>
    <w:p w:rsidR="00343AC3" w:rsidRPr="0067464C" w:rsidRDefault="00343AC3" w:rsidP="00343AC3">
      <w:pPr>
        <w:rPr>
          <w:sz w:val="22"/>
          <w:szCs w:val="22"/>
        </w:rPr>
      </w:pPr>
    </w:p>
    <w:p w:rsidR="00343AC3" w:rsidRPr="00280F6D" w:rsidRDefault="00343AC3" w:rsidP="00280F6D">
      <w:pPr>
        <w:pStyle w:val="ListParagraph"/>
        <w:numPr>
          <w:ilvl w:val="0"/>
          <w:numId w:val="8"/>
        </w:numPr>
        <w:rPr>
          <w:sz w:val="22"/>
          <w:szCs w:val="22"/>
        </w:rPr>
      </w:pPr>
      <w:r w:rsidRPr="00280F6D">
        <w:rPr>
          <w:sz w:val="22"/>
          <w:szCs w:val="22"/>
        </w:rPr>
        <w:t xml:space="preserve">In addition a new Local Development Scheme, which will confirm dates, and will include the Joint Strategic Spatial </w:t>
      </w:r>
      <w:proofErr w:type="gramStart"/>
      <w:r w:rsidRPr="00280F6D">
        <w:rPr>
          <w:sz w:val="22"/>
          <w:szCs w:val="22"/>
        </w:rPr>
        <w:t>Plan</w:t>
      </w:r>
      <w:proofErr w:type="gramEnd"/>
      <w:r w:rsidRPr="00280F6D">
        <w:rPr>
          <w:sz w:val="22"/>
          <w:szCs w:val="22"/>
        </w:rPr>
        <w:t xml:space="preserve"> is to be prepared. The timetable is to be confirmed.</w:t>
      </w:r>
    </w:p>
    <w:p w:rsidR="00D729C8" w:rsidRPr="00B65209" w:rsidRDefault="00D729C8" w:rsidP="00D729C8">
      <w:pPr>
        <w:rPr>
          <w:b/>
          <w:sz w:val="22"/>
          <w:szCs w:val="22"/>
        </w:rPr>
      </w:pPr>
    </w:p>
    <w:p w:rsidR="00D729C8" w:rsidRPr="00280F6D" w:rsidRDefault="00D729C8" w:rsidP="00280F6D">
      <w:pPr>
        <w:pStyle w:val="ListParagraph"/>
        <w:rPr>
          <w:rFonts w:eastAsia="Calibri"/>
          <w:b/>
          <w:sz w:val="22"/>
          <w:szCs w:val="22"/>
        </w:rPr>
      </w:pPr>
      <w:r w:rsidRPr="00280F6D">
        <w:rPr>
          <w:rFonts w:eastAsia="Calibri"/>
          <w:b/>
          <w:sz w:val="22"/>
          <w:szCs w:val="22"/>
        </w:rPr>
        <w:t xml:space="preserve">South Oxfordshire </w:t>
      </w:r>
    </w:p>
    <w:p w:rsidR="00D729C8" w:rsidRDefault="00D729C8" w:rsidP="00D729C8">
      <w:pPr>
        <w:rPr>
          <w:rFonts w:eastAsia="Calibri"/>
          <w:sz w:val="22"/>
          <w:szCs w:val="22"/>
        </w:rPr>
      </w:pPr>
    </w:p>
    <w:p w:rsidR="000C4B73" w:rsidRPr="00280F6D" w:rsidRDefault="000C4B73" w:rsidP="00280F6D">
      <w:pPr>
        <w:pStyle w:val="ListParagraph"/>
        <w:numPr>
          <w:ilvl w:val="0"/>
          <w:numId w:val="8"/>
        </w:numPr>
        <w:rPr>
          <w:rFonts w:eastAsia="Calibri"/>
          <w:sz w:val="22"/>
          <w:szCs w:val="22"/>
        </w:rPr>
      </w:pPr>
      <w:r w:rsidRPr="00280F6D">
        <w:rPr>
          <w:rFonts w:eastAsia="Calibri"/>
          <w:sz w:val="22"/>
          <w:szCs w:val="22"/>
        </w:rPr>
        <w:t xml:space="preserve">South Oxfordshire are preparing a Local Plan to 2033 to provide for the district’s own housing needs plus an element of Oxford’s unmet needs with a commitment to undertake a partial review of its plan once Oxford City have adopted the City Plan. </w:t>
      </w:r>
      <w:r w:rsidRPr="00280F6D">
        <w:rPr>
          <w:rFonts w:eastAsia="Calibri"/>
          <w:sz w:val="22"/>
          <w:szCs w:val="22"/>
        </w:rPr>
        <w:lastRenderedPageBreak/>
        <w:t xml:space="preserve">The timeline for completion is subject to assurances from </w:t>
      </w:r>
      <w:r w:rsidR="00280F6D">
        <w:rPr>
          <w:rFonts w:eastAsia="Calibri"/>
          <w:sz w:val="22"/>
          <w:szCs w:val="22"/>
        </w:rPr>
        <w:t>Government,</w:t>
      </w:r>
      <w:r w:rsidRPr="00280F6D">
        <w:rPr>
          <w:rFonts w:eastAsia="Calibri"/>
          <w:sz w:val="22"/>
          <w:szCs w:val="22"/>
        </w:rPr>
        <w:t xml:space="preserve"> as set out in the council resolution.</w:t>
      </w:r>
    </w:p>
    <w:p w:rsidR="000C4B73" w:rsidRDefault="000C4B73" w:rsidP="000C4B73">
      <w:pPr>
        <w:rPr>
          <w:rFonts w:eastAsia="Calibri"/>
          <w:sz w:val="22"/>
          <w:szCs w:val="22"/>
        </w:rPr>
      </w:pPr>
    </w:p>
    <w:p w:rsidR="000C4B73" w:rsidRPr="00280F6D" w:rsidRDefault="000C4B73" w:rsidP="00280F6D">
      <w:pPr>
        <w:pStyle w:val="ListParagraph"/>
        <w:numPr>
          <w:ilvl w:val="0"/>
          <w:numId w:val="8"/>
        </w:numPr>
        <w:rPr>
          <w:rFonts w:eastAsia="Calibri"/>
          <w:sz w:val="22"/>
          <w:szCs w:val="22"/>
        </w:rPr>
      </w:pPr>
      <w:r w:rsidRPr="00280F6D">
        <w:rPr>
          <w:rFonts w:eastAsia="Calibri"/>
          <w:sz w:val="22"/>
          <w:szCs w:val="22"/>
        </w:rPr>
        <w:t>The Council decision of 15</w:t>
      </w:r>
      <w:r w:rsidR="00280F6D" w:rsidRPr="00280F6D">
        <w:rPr>
          <w:rFonts w:eastAsia="Calibri"/>
          <w:sz w:val="22"/>
          <w:szCs w:val="22"/>
          <w:vertAlign w:val="superscript"/>
        </w:rPr>
        <w:t>th</w:t>
      </w:r>
      <w:r w:rsidR="00280F6D">
        <w:rPr>
          <w:rFonts w:eastAsia="Calibri"/>
          <w:sz w:val="22"/>
          <w:szCs w:val="22"/>
        </w:rPr>
        <w:t xml:space="preserve"> </w:t>
      </w:r>
      <w:r w:rsidRPr="00280F6D">
        <w:rPr>
          <w:rFonts w:eastAsia="Calibri"/>
          <w:sz w:val="22"/>
          <w:szCs w:val="22"/>
        </w:rPr>
        <w:t xml:space="preserve"> May was as below</w:t>
      </w:r>
    </w:p>
    <w:p w:rsidR="000C4B73" w:rsidRPr="000C4B73" w:rsidRDefault="000C4B73" w:rsidP="000C4B73">
      <w:pPr>
        <w:rPr>
          <w:rFonts w:eastAsia="Calibri"/>
          <w:sz w:val="22"/>
          <w:szCs w:val="22"/>
        </w:rPr>
      </w:pPr>
    </w:p>
    <w:p w:rsidR="000C4B73" w:rsidRPr="00280F6D" w:rsidRDefault="000C4B73" w:rsidP="00280F6D">
      <w:pPr>
        <w:pStyle w:val="ListParagraph"/>
        <w:numPr>
          <w:ilvl w:val="1"/>
          <w:numId w:val="8"/>
        </w:numPr>
        <w:ind w:left="709" w:hanging="283"/>
        <w:rPr>
          <w:rFonts w:eastAsia="Calibri"/>
          <w:sz w:val="22"/>
          <w:szCs w:val="22"/>
        </w:rPr>
      </w:pPr>
      <w:r w:rsidRPr="00280F6D">
        <w:rPr>
          <w:rFonts w:eastAsia="Calibri"/>
          <w:sz w:val="22"/>
          <w:szCs w:val="22"/>
        </w:rPr>
        <w:t>subject to the Ministry of Housing, Communities and Local Government confirming</w:t>
      </w:r>
    </w:p>
    <w:p w:rsidR="000C4B73" w:rsidRPr="00280F6D" w:rsidRDefault="000C4B73" w:rsidP="00280F6D">
      <w:pPr>
        <w:pStyle w:val="ListParagraph"/>
        <w:rPr>
          <w:rFonts w:eastAsia="Calibri"/>
          <w:sz w:val="22"/>
          <w:szCs w:val="22"/>
        </w:rPr>
      </w:pPr>
      <w:proofErr w:type="gramStart"/>
      <w:r w:rsidRPr="00280F6D">
        <w:rPr>
          <w:rFonts w:eastAsia="Calibri"/>
          <w:sz w:val="22"/>
          <w:szCs w:val="22"/>
        </w:rPr>
        <w:t>that</w:t>
      </w:r>
      <w:proofErr w:type="gramEnd"/>
      <w:r w:rsidRPr="00280F6D">
        <w:rPr>
          <w:rFonts w:eastAsia="Calibri"/>
          <w:sz w:val="22"/>
          <w:szCs w:val="22"/>
        </w:rPr>
        <w:t xml:space="preserve"> submission of the South Oxfordshire Local Plan in January 2020 would not</w:t>
      </w:r>
    </w:p>
    <w:p w:rsidR="000C4B73" w:rsidRPr="00280F6D" w:rsidRDefault="000C4B73" w:rsidP="00280F6D">
      <w:pPr>
        <w:pStyle w:val="ListParagraph"/>
        <w:rPr>
          <w:rFonts w:eastAsia="Calibri"/>
          <w:sz w:val="22"/>
          <w:szCs w:val="22"/>
        </w:rPr>
      </w:pPr>
      <w:proofErr w:type="gramStart"/>
      <w:r w:rsidRPr="00280F6D">
        <w:rPr>
          <w:rFonts w:eastAsia="Calibri"/>
          <w:sz w:val="22"/>
          <w:szCs w:val="22"/>
        </w:rPr>
        <w:t>significantly</w:t>
      </w:r>
      <w:proofErr w:type="gramEnd"/>
      <w:r w:rsidRPr="00280F6D">
        <w:rPr>
          <w:rFonts w:eastAsia="Calibri"/>
          <w:sz w:val="22"/>
          <w:szCs w:val="22"/>
        </w:rPr>
        <w:t xml:space="preserve"> impact on the Oxfordshire Housing and Growth Deal or the freedoms</w:t>
      </w:r>
    </w:p>
    <w:p w:rsidR="000C4B73" w:rsidRPr="00280F6D" w:rsidRDefault="000C4B73" w:rsidP="00280F6D">
      <w:pPr>
        <w:pStyle w:val="ListParagraph"/>
        <w:rPr>
          <w:rFonts w:eastAsia="Calibri"/>
          <w:sz w:val="22"/>
          <w:szCs w:val="22"/>
        </w:rPr>
      </w:pPr>
      <w:proofErr w:type="gramStart"/>
      <w:r w:rsidRPr="00280F6D">
        <w:rPr>
          <w:rFonts w:eastAsia="Calibri"/>
          <w:sz w:val="22"/>
          <w:szCs w:val="22"/>
        </w:rPr>
        <w:t>and</w:t>
      </w:r>
      <w:proofErr w:type="gramEnd"/>
      <w:r w:rsidRPr="00280F6D">
        <w:rPr>
          <w:rFonts w:eastAsia="Calibri"/>
          <w:sz w:val="22"/>
          <w:szCs w:val="22"/>
        </w:rPr>
        <w:t xml:space="preserve"> flexibilities proposed as part of it, to ask officers to reassess all sites capable of</w:t>
      </w:r>
    </w:p>
    <w:p w:rsidR="000C4B73" w:rsidRPr="00280F6D" w:rsidRDefault="000C4B73" w:rsidP="00280F6D">
      <w:pPr>
        <w:pStyle w:val="ListParagraph"/>
        <w:rPr>
          <w:rFonts w:eastAsia="Calibri"/>
          <w:sz w:val="22"/>
          <w:szCs w:val="22"/>
        </w:rPr>
      </w:pPr>
      <w:proofErr w:type="gramStart"/>
      <w:r w:rsidRPr="00280F6D">
        <w:rPr>
          <w:rFonts w:eastAsia="Calibri"/>
          <w:sz w:val="22"/>
          <w:szCs w:val="22"/>
        </w:rPr>
        <w:t>forming</w:t>
      </w:r>
      <w:proofErr w:type="gramEnd"/>
      <w:r w:rsidRPr="00280F6D">
        <w:rPr>
          <w:rFonts w:eastAsia="Calibri"/>
          <w:sz w:val="22"/>
          <w:szCs w:val="22"/>
        </w:rPr>
        <w:t xml:space="preserve"> a strategic allocation promoted through the Local Plan (to 2033) process up</w:t>
      </w:r>
    </w:p>
    <w:p w:rsidR="000C4B73" w:rsidRPr="00280F6D" w:rsidRDefault="000C4B73" w:rsidP="00280F6D">
      <w:pPr>
        <w:pStyle w:val="ListParagraph"/>
        <w:rPr>
          <w:rFonts w:eastAsia="Calibri"/>
          <w:sz w:val="22"/>
          <w:szCs w:val="22"/>
        </w:rPr>
      </w:pPr>
      <w:proofErr w:type="gramStart"/>
      <w:r w:rsidRPr="00280F6D">
        <w:rPr>
          <w:rFonts w:eastAsia="Calibri"/>
          <w:sz w:val="22"/>
          <w:szCs w:val="22"/>
        </w:rPr>
        <w:t>to</w:t>
      </w:r>
      <w:proofErr w:type="gramEnd"/>
      <w:r w:rsidRPr="00280F6D">
        <w:rPr>
          <w:rFonts w:eastAsia="Calibri"/>
          <w:sz w:val="22"/>
          <w:szCs w:val="22"/>
        </w:rPr>
        <w:t xml:space="preserve"> the end of the Regulation 19 publication period (including all strategic sites</w:t>
      </w:r>
    </w:p>
    <w:p w:rsidR="000C4B73" w:rsidRPr="00280F6D" w:rsidRDefault="000C4B73" w:rsidP="00280F6D">
      <w:pPr>
        <w:pStyle w:val="ListParagraph"/>
        <w:rPr>
          <w:rFonts w:eastAsia="Calibri"/>
          <w:sz w:val="22"/>
          <w:szCs w:val="22"/>
        </w:rPr>
      </w:pPr>
      <w:proofErr w:type="gramStart"/>
      <w:r w:rsidRPr="00280F6D">
        <w:rPr>
          <w:rFonts w:eastAsia="Calibri"/>
          <w:sz w:val="22"/>
          <w:szCs w:val="22"/>
        </w:rPr>
        <w:t>proposed</w:t>
      </w:r>
      <w:proofErr w:type="gramEnd"/>
      <w:r w:rsidRPr="00280F6D">
        <w:rPr>
          <w:rFonts w:eastAsia="Calibri"/>
          <w:sz w:val="22"/>
          <w:szCs w:val="22"/>
        </w:rPr>
        <w:t xml:space="preserve"> in the October 2017 Regulation 19 document) and to bring a draft</w:t>
      </w:r>
    </w:p>
    <w:p w:rsidR="000C4B73" w:rsidRPr="00280F6D" w:rsidRDefault="000C4B73" w:rsidP="00280F6D">
      <w:pPr>
        <w:pStyle w:val="ListParagraph"/>
        <w:rPr>
          <w:rFonts w:eastAsia="Calibri"/>
          <w:sz w:val="22"/>
          <w:szCs w:val="22"/>
        </w:rPr>
      </w:pPr>
      <w:r w:rsidRPr="00280F6D">
        <w:rPr>
          <w:rFonts w:eastAsia="Calibri"/>
          <w:sz w:val="22"/>
          <w:szCs w:val="22"/>
        </w:rPr>
        <w:t>Regulation 18/Regulation 19 document (as required) to Cabinet and Council to seek</w:t>
      </w:r>
    </w:p>
    <w:p w:rsidR="000C4B73" w:rsidRDefault="000C4B73" w:rsidP="00280F6D">
      <w:pPr>
        <w:pStyle w:val="ListParagraph"/>
        <w:rPr>
          <w:rFonts w:eastAsia="Calibri"/>
          <w:sz w:val="22"/>
          <w:szCs w:val="22"/>
        </w:rPr>
      </w:pPr>
      <w:proofErr w:type="gramStart"/>
      <w:r w:rsidRPr="00280F6D">
        <w:rPr>
          <w:rFonts w:eastAsia="Calibri"/>
          <w:sz w:val="22"/>
          <w:szCs w:val="22"/>
        </w:rPr>
        <w:t>approval</w:t>
      </w:r>
      <w:proofErr w:type="gramEnd"/>
      <w:r w:rsidRPr="00280F6D">
        <w:rPr>
          <w:rFonts w:eastAsia="Calibri"/>
          <w:sz w:val="22"/>
          <w:szCs w:val="22"/>
        </w:rPr>
        <w:t xml:space="preserve"> for publication for consultation; and</w:t>
      </w:r>
    </w:p>
    <w:p w:rsidR="00280F6D" w:rsidRPr="00280F6D" w:rsidRDefault="00280F6D" w:rsidP="00280F6D">
      <w:pPr>
        <w:pStyle w:val="ListParagraph"/>
        <w:rPr>
          <w:rFonts w:eastAsia="Calibri"/>
          <w:sz w:val="22"/>
          <w:szCs w:val="22"/>
        </w:rPr>
      </w:pPr>
    </w:p>
    <w:p w:rsidR="00E219D5" w:rsidRPr="00280F6D" w:rsidRDefault="000C4B73" w:rsidP="00280F6D">
      <w:pPr>
        <w:pStyle w:val="ListParagraph"/>
        <w:ind w:hanging="294"/>
        <w:rPr>
          <w:rFonts w:eastAsia="Calibri"/>
          <w:sz w:val="22"/>
          <w:szCs w:val="22"/>
        </w:rPr>
      </w:pPr>
      <w:r w:rsidRPr="00280F6D">
        <w:rPr>
          <w:rFonts w:eastAsia="Calibri"/>
          <w:sz w:val="22"/>
          <w:szCs w:val="22"/>
        </w:rPr>
        <w:t>(b) in the event that such confirmation from the Ministry of Housing, Communities and</w:t>
      </w:r>
      <w:r w:rsidR="00280F6D">
        <w:rPr>
          <w:rFonts w:eastAsia="Calibri"/>
          <w:sz w:val="22"/>
          <w:szCs w:val="22"/>
        </w:rPr>
        <w:t xml:space="preserve"> </w:t>
      </w:r>
      <w:r w:rsidRPr="00280F6D">
        <w:rPr>
          <w:rFonts w:eastAsia="Calibri"/>
          <w:sz w:val="22"/>
          <w:szCs w:val="22"/>
        </w:rPr>
        <w:t>Local Government is not forthcoming to the satisfaction of the Head of Partnership</w:t>
      </w:r>
      <w:r w:rsidR="00280F6D">
        <w:rPr>
          <w:rFonts w:eastAsia="Calibri"/>
          <w:sz w:val="22"/>
          <w:szCs w:val="22"/>
        </w:rPr>
        <w:t xml:space="preserve"> </w:t>
      </w:r>
      <w:r w:rsidRPr="00280F6D">
        <w:rPr>
          <w:rFonts w:eastAsia="Calibri"/>
          <w:sz w:val="22"/>
          <w:szCs w:val="22"/>
        </w:rPr>
        <w:t>and Insight and the Head of Planning, in consultation with the Leader of the council</w:t>
      </w:r>
      <w:r w:rsidR="00280F6D">
        <w:rPr>
          <w:rFonts w:eastAsia="Calibri"/>
          <w:sz w:val="22"/>
          <w:szCs w:val="22"/>
        </w:rPr>
        <w:t xml:space="preserve"> </w:t>
      </w:r>
      <w:r w:rsidRPr="00280F6D">
        <w:rPr>
          <w:rFonts w:eastAsia="Calibri"/>
          <w:sz w:val="22"/>
          <w:szCs w:val="22"/>
        </w:rPr>
        <w:t>and the Cabinet members for planning and partnership and insight by no later than</w:t>
      </w:r>
      <w:r w:rsidR="00280F6D">
        <w:rPr>
          <w:rFonts w:eastAsia="Calibri"/>
          <w:sz w:val="22"/>
          <w:szCs w:val="22"/>
        </w:rPr>
        <w:t xml:space="preserve"> </w:t>
      </w:r>
      <w:r w:rsidRPr="00280F6D">
        <w:rPr>
          <w:rFonts w:eastAsia="Calibri"/>
          <w:sz w:val="22"/>
          <w:szCs w:val="22"/>
        </w:rPr>
        <w:t>completion of the site filtering exercise (expected July 2018), to adopt Option 3, set</w:t>
      </w:r>
      <w:r w:rsidR="00280F6D">
        <w:rPr>
          <w:rFonts w:eastAsia="Calibri"/>
          <w:sz w:val="22"/>
          <w:szCs w:val="22"/>
        </w:rPr>
        <w:t xml:space="preserve"> </w:t>
      </w:r>
      <w:r w:rsidRPr="00280F6D">
        <w:rPr>
          <w:rFonts w:eastAsia="Calibri"/>
          <w:sz w:val="22"/>
          <w:szCs w:val="22"/>
        </w:rPr>
        <w:t>out in the report of the Head of Planning to Cabinet on 10 May 2018, and to ask</w:t>
      </w:r>
      <w:r w:rsidR="00280F6D">
        <w:rPr>
          <w:rFonts w:eastAsia="Calibri"/>
          <w:sz w:val="22"/>
          <w:szCs w:val="22"/>
        </w:rPr>
        <w:t xml:space="preserve"> </w:t>
      </w:r>
      <w:r w:rsidRPr="00280F6D">
        <w:rPr>
          <w:rFonts w:eastAsia="Calibri"/>
          <w:sz w:val="22"/>
          <w:szCs w:val="22"/>
        </w:rPr>
        <w:t>officers to bring the Regulation 19 (October 2017) document including proposed</w:t>
      </w:r>
      <w:r w:rsidR="00280F6D">
        <w:rPr>
          <w:rFonts w:eastAsia="Calibri"/>
          <w:sz w:val="22"/>
          <w:szCs w:val="22"/>
        </w:rPr>
        <w:t xml:space="preserve"> </w:t>
      </w:r>
      <w:r w:rsidRPr="00280F6D">
        <w:rPr>
          <w:rFonts w:eastAsia="Calibri"/>
          <w:sz w:val="22"/>
          <w:szCs w:val="22"/>
        </w:rPr>
        <w:t>additional reserve site(s) to Cabinet and Council to seek approval for publication for</w:t>
      </w:r>
      <w:r w:rsidR="00280F6D">
        <w:rPr>
          <w:rFonts w:eastAsia="Calibri"/>
          <w:sz w:val="22"/>
          <w:szCs w:val="22"/>
        </w:rPr>
        <w:t xml:space="preserve"> </w:t>
      </w:r>
      <w:r w:rsidRPr="00280F6D">
        <w:rPr>
          <w:rFonts w:eastAsia="Calibri"/>
          <w:sz w:val="22"/>
          <w:szCs w:val="22"/>
        </w:rPr>
        <w:t>consultation would result in a submission of the Local Plan by end December 2018 to include a reserve site(s).</w:t>
      </w:r>
    </w:p>
    <w:p w:rsidR="000C4B73" w:rsidRDefault="000C4B73" w:rsidP="000C4B73">
      <w:pPr>
        <w:rPr>
          <w:rFonts w:eastAsia="Calibri"/>
          <w:b/>
          <w:sz w:val="22"/>
          <w:szCs w:val="22"/>
        </w:rPr>
      </w:pPr>
    </w:p>
    <w:p w:rsidR="00D729C8" w:rsidRPr="00280F6D" w:rsidRDefault="00D729C8" w:rsidP="00280F6D">
      <w:pPr>
        <w:rPr>
          <w:rFonts w:eastAsia="Calibri"/>
          <w:b/>
          <w:sz w:val="22"/>
          <w:szCs w:val="22"/>
        </w:rPr>
      </w:pPr>
      <w:r w:rsidRPr="00280F6D">
        <w:rPr>
          <w:rFonts w:eastAsia="Calibri"/>
          <w:b/>
          <w:sz w:val="22"/>
          <w:szCs w:val="22"/>
        </w:rPr>
        <w:t>Vale of White Horse:</w:t>
      </w:r>
    </w:p>
    <w:p w:rsidR="00D729C8" w:rsidRPr="00F37B0B" w:rsidRDefault="00D729C8" w:rsidP="00D729C8">
      <w:pPr>
        <w:rPr>
          <w:rFonts w:eastAsia="Calibri"/>
          <w:sz w:val="22"/>
          <w:szCs w:val="22"/>
        </w:rPr>
      </w:pPr>
    </w:p>
    <w:p w:rsidR="00D729C8" w:rsidRPr="00280F6D" w:rsidRDefault="00D729C8" w:rsidP="00280F6D">
      <w:pPr>
        <w:pStyle w:val="ListParagraph"/>
        <w:numPr>
          <w:ilvl w:val="0"/>
          <w:numId w:val="8"/>
        </w:numPr>
        <w:rPr>
          <w:rFonts w:eastAsia="Calibri"/>
          <w:sz w:val="22"/>
          <w:szCs w:val="22"/>
        </w:rPr>
      </w:pPr>
      <w:r w:rsidRPr="00280F6D">
        <w:rPr>
          <w:rFonts w:eastAsia="Calibri"/>
          <w:sz w:val="22"/>
          <w:szCs w:val="22"/>
        </w:rPr>
        <w:t>L</w:t>
      </w:r>
      <w:r w:rsidR="00280F6D">
        <w:rPr>
          <w:rFonts w:eastAsia="Calibri"/>
          <w:sz w:val="22"/>
          <w:szCs w:val="22"/>
        </w:rPr>
        <w:t xml:space="preserve">ocal </w:t>
      </w:r>
      <w:r w:rsidRPr="00280F6D">
        <w:rPr>
          <w:rFonts w:eastAsia="Calibri"/>
          <w:sz w:val="22"/>
          <w:szCs w:val="22"/>
        </w:rPr>
        <w:t>P</w:t>
      </w:r>
      <w:r w:rsidR="00280F6D">
        <w:rPr>
          <w:rFonts w:eastAsia="Calibri"/>
          <w:sz w:val="22"/>
          <w:szCs w:val="22"/>
        </w:rPr>
        <w:t xml:space="preserve">lan </w:t>
      </w:r>
      <w:r w:rsidRPr="00280F6D">
        <w:rPr>
          <w:rFonts w:eastAsia="Calibri"/>
          <w:sz w:val="22"/>
          <w:szCs w:val="22"/>
        </w:rPr>
        <w:t>P</w:t>
      </w:r>
      <w:r w:rsidR="00280F6D">
        <w:rPr>
          <w:rFonts w:eastAsia="Calibri"/>
          <w:sz w:val="22"/>
          <w:szCs w:val="22"/>
        </w:rPr>
        <w:t xml:space="preserve">art </w:t>
      </w:r>
      <w:r w:rsidRPr="00280F6D">
        <w:rPr>
          <w:rFonts w:eastAsia="Calibri"/>
          <w:sz w:val="22"/>
          <w:szCs w:val="22"/>
        </w:rPr>
        <w:t xml:space="preserve">1 was adopted in December 2016 and the council are </w:t>
      </w:r>
      <w:r w:rsidR="00280F6D">
        <w:rPr>
          <w:rFonts w:eastAsia="Calibri"/>
          <w:sz w:val="22"/>
          <w:szCs w:val="22"/>
        </w:rPr>
        <w:t xml:space="preserve">now </w:t>
      </w:r>
      <w:r w:rsidRPr="00280F6D">
        <w:rPr>
          <w:rFonts w:eastAsia="Calibri"/>
          <w:sz w:val="22"/>
          <w:szCs w:val="22"/>
        </w:rPr>
        <w:t>preparing a Local Plan to 2031, Part 2. This will incorporate the Growth Board’s apportionment of Oxford’s unmet housing needs to the Vale (plus further sites for the district’s own needs). The timeline for completion is;</w:t>
      </w:r>
    </w:p>
    <w:p w:rsidR="00D729C8" w:rsidRPr="00F37B0B" w:rsidRDefault="00D729C8" w:rsidP="00D729C8">
      <w:pPr>
        <w:rPr>
          <w:rFonts w:eastAsia="Calibri"/>
          <w:sz w:val="22"/>
          <w:szCs w:val="22"/>
        </w:rPr>
      </w:pPr>
    </w:p>
    <w:p w:rsidR="00D729C8" w:rsidRPr="00F37B0B" w:rsidRDefault="00D729C8" w:rsidP="00280F6D">
      <w:pPr>
        <w:pStyle w:val="ListParagraph"/>
        <w:numPr>
          <w:ilvl w:val="0"/>
          <w:numId w:val="11"/>
        </w:numPr>
        <w:rPr>
          <w:rFonts w:eastAsia="Calibri"/>
          <w:sz w:val="22"/>
          <w:szCs w:val="22"/>
        </w:rPr>
      </w:pPr>
      <w:r w:rsidRPr="00F37B0B">
        <w:rPr>
          <w:rFonts w:eastAsia="Calibri"/>
          <w:sz w:val="22"/>
          <w:szCs w:val="22"/>
        </w:rPr>
        <w:t>Examination July</w:t>
      </w:r>
      <w:r w:rsidR="00FF0D3F">
        <w:rPr>
          <w:rFonts w:eastAsia="Calibri"/>
          <w:sz w:val="22"/>
          <w:szCs w:val="22"/>
        </w:rPr>
        <w:t>-September</w:t>
      </w:r>
      <w:r w:rsidRPr="00F37B0B">
        <w:rPr>
          <w:rFonts w:eastAsia="Calibri"/>
          <w:sz w:val="22"/>
          <w:szCs w:val="22"/>
        </w:rPr>
        <w:t xml:space="preserve"> 2018</w:t>
      </w:r>
    </w:p>
    <w:p w:rsidR="00D729C8" w:rsidRPr="00F37B0B" w:rsidRDefault="00D729C8" w:rsidP="00280F6D">
      <w:pPr>
        <w:pStyle w:val="ListParagraph"/>
        <w:numPr>
          <w:ilvl w:val="0"/>
          <w:numId w:val="11"/>
        </w:numPr>
        <w:rPr>
          <w:rFonts w:eastAsia="Calibri"/>
          <w:sz w:val="22"/>
          <w:szCs w:val="22"/>
        </w:rPr>
      </w:pPr>
      <w:r w:rsidRPr="00F37B0B">
        <w:rPr>
          <w:rFonts w:eastAsia="Calibri"/>
          <w:sz w:val="22"/>
          <w:szCs w:val="22"/>
        </w:rPr>
        <w:t>Adoption Dec 2018</w:t>
      </w:r>
    </w:p>
    <w:p w:rsidR="00D729C8" w:rsidRDefault="00D729C8" w:rsidP="00D729C8">
      <w:pPr>
        <w:rPr>
          <w:rFonts w:eastAsia="Calibri"/>
          <w:b/>
          <w:sz w:val="22"/>
          <w:szCs w:val="22"/>
        </w:rPr>
      </w:pPr>
    </w:p>
    <w:p w:rsidR="00D729C8" w:rsidRPr="00B65209" w:rsidRDefault="00D729C8" w:rsidP="00D729C8">
      <w:pPr>
        <w:rPr>
          <w:sz w:val="22"/>
          <w:szCs w:val="22"/>
        </w:rPr>
      </w:pPr>
    </w:p>
    <w:p w:rsidR="00734A8E" w:rsidRPr="00280F6D" w:rsidRDefault="00734A8E" w:rsidP="00280F6D">
      <w:pPr>
        <w:rPr>
          <w:b/>
          <w:sz w:val="22"/>
          <w:szCs w:val="22"/>
        </w:rPr>
      </w:pPr>
      <w:r w:rsidRPr="00280F6D">
        <w:rPr>
          <w:b/>
          <w:sz w:val="22"/>
          <w:szCs w:val="22"/>
        </w:rPr>
        <w:t>West Oxfordshire</w:t>
      </w:r>
    </w:p>
    <w:p w:rsidR="00734A8E" w:rsidRPr="00734A8E" w:rsidRDefault="00734A8E" w:rsidP="00734A8E">
      <w:pPr>
        <w:rPr>
          <w:b/>
          <w:sz w:val="22"/>
          <w:szCs w:val="22"/>
        </w:rPr>
      </w:pPr>
    </w:p>
    <w:p w:rsidR="00734A8E" w:rsidRPr="00280F6D" w:rsidRDefault="00734A8E" w:rsidP="00280F6D">
      <w:pPr>
        <w:pStyle w:val="ListParagraph"/>
        <w:numPr>
          <w:ilvl w:val="0"/>
          <w:numId w:val="8"/>
        </w:numPr>
        <w:rPr>
          <w:sz w:val="22"/>
          <w:szCs w:val="22"/>
        </w:rPr>
      </w:pPr>
      <w:r w:rsidRPr="00280F6D">
        <w:rPr>
          <w:sz w:val="22"/>
          <w:szCs w:val="22"/>
        </w:rPr>
        <w:t>West Oxfordshire are preparing a Local Plan 2031 to provide for the district’s own housing needs and the Growth Board’s apportionment of Oxford’s unmet housing need. The timeline for completion is</w:t>
      </w:r>
      <w:r w:rsidR="00343AC3" w:rsidRPr="00280F6D">
        <w:rPr>
          <w:sz w:val="22"/>
          <w:szCs w:val="22"/>
        </w:rPr>
        <w:t xml:space="preserve"> on course and is:</w:t>
      </w:r>
    </w:p>
    <w:p w:rsidR="00734A8E" w:rsidRPr="00734A8E" w:rsidRDefault="00734A8E" w:rsidP="00734A8E">
      <w:pPr>
        <w:rPr>
          <w:sz w:val="22"/>
          <w:szCs w:val="22"/>
        </w:rPr>
      </w:pPr>
    </w:p>
    <w:p w:rsidR="00734A8E" w:rsidRPr="00280F6D" w:rsidRDefault="00734A8E" w:rsidP="00280F6D">
      <w:pPr>
        <w:pStyle w:val="ListParagraph"/>
        <w:numPr>
          <w:ilvl w:val="0"/>
          <w:numId w:val="12"/>
        </w:numPr>
        <w:rPr>
          <w:sz w:val="22"/>
          <w:szCs w:val="22"/>
        </w:rPr>
      </w:pPr>
      <w:r w:rsidRPr="00280F6D">
        <w:rPr>
          <w:sz w:val="22"/>
          <w:szCs w:val="22"/>
        </w:rPr>
        <w:t>Inspector’s initial letter – January 2018</w:t>
      </w:r>
    </w:p>
    <w:p w:rsidR="00734A8E" w:rsidRPr="00280F6D" w:rsidRDefault="00734A8E" w:rsidP="00280F6D">
      <w:pPr>
        <w:pStyle w:val="ListParagraph"/>
        <w:numPr>
          <w:ilvl w:val="0"/>
          <w:numId w:val="12"/>
        </w:numPr>
        <w:rPr>
          <w:sz w:val="22"/>
          <w:szCs w:val="22"/>
        </w:rPr>
      </w:pPr>
      <w:r w:rsidRPr="00280F6D">
        <w:rPr>
          <w:sz w:val="22"/>
          <w:szCs w:val="22"/>
        </w:rPr>
        <w:t>Consultation on further main modifications –February/April 2018</w:t>
      </w:r>
    </w:p>
    <w:p w:rsidR="00734A8E" w:rsidRPr="00280F6D" w:rsidRDefault="00734A8E" w:rsidP="00280F6D">
      <w:pPr>
        <w:pStyle w:val="ListParagraph"/>
        <w:numPr>
          <w:ilvl w:val="0"/>
          <w:numId w:val="12"/>
        </w:numPr>
        <w:rPr>
          <w:sz w:val="22"/>
          <w:szCs w:val="22"/>
        </w:rPr>
      </w:pPr>
      <w:r w:rsidRPr="00280F6D">
        <w:rPr>
          <w:sz w:val="22"/>
          <w:szCs w:val="22"/>
        </w:rPr>
        <w:t>Inspector’s Report - June 2018</w:t>
      </w:r>
    </w:p>
    <w:p w:rsidR="00734A8E" w:rsidRPr="00280F6D" w:rsidRDefault="00734A8E" w:rsidP="00280F6D">
      <w:pPr>
        <w:pStyle w:val="ListParagraph"/>
        <w:numPr>
          <w:ilvl w:val="0"/>
          <w:numId w:val="12"/>
        </w:numPr>
        <w:rPr>
          <w:sz w:val="22"/>
          <w:szCs w:val="22"/>
        </w:rPr>
      </w:pPr>
      <w:r w:rsidRPr="00280F6D">
        <w:rPr>
          <w:sz w:val="22"/>
          <w:szCs w:val="22"/>
        </w:rPr>
        <w:t>Adoption – July 2018</w:t>
      </w:r>
    </w:p>
    <w:p w:rsidR="00734A8E" w:rsidRPr="00734A8E" w:rsidRDefault="00734A8E" w:rsidP="00734A8E">
      <w:pPr>
        <w:rPr>
          <w:sz w:val="22"/>
          <w:szCs w:val="22"/>
        </w:rPr>
      </w:pPr>
    </w:p>
    <w:p w:rsidR="00734A8E" w:rsidRPr="00280F6D" w:rsidRDefault="00734A8E" w:rsidP="00280F6D">
      <w:pPr>
        <w:pStyle w:val="ListParagraph"/>
        <w:numPr>
          <w:ilvl w:val="0"/>
          <w:numId w:val="8"/>
        </w:numPr>
        <w:rPr>
          <w:sz w:val="22"/>
          <w:szCs w:val="22"/>
        </w:rPr>
      </w:pPr>
      <w:r w:rsidRPr="00280F6D">
        <w:rPr>
          <w:sz w:val="22"/>
          <w:szCs w:val="22"/>
        </w:rPr>
        <w:t>Work has also started on a new Area Action Plan (AAP) for the Oxfordshire Cotswolds Garden Village. The indicative proposed timetable is as follows:</w:t>
      </w:r>
    </w:p>
    <w:p w:rsidR="00734A8E" w:rsidRPr="00734A8E" w:rsidRDefault="00734A8E" w:rsidP="00734A8E">
      <w:pPr>
        <w:rPr>
          <w:sz w:val="22"/>
          <w:szCs w:val="22"/>
        </w:rPr>
      </w:pPr>
    </w:p>
    <w:p w:rsidR="00734A8E" w:rsidRPr="00280F6D" w:rsidRDefault="00734A8E" w:rsidP="00280F6D">
      <w:pPr>
        <w:pStyle w:val="ListParagraph"/>
        <w:numPr>
          <w:ilvl w:val="0"/>
          <w:numId w:val="13"/>
        </w:numPr>
        <w:rPr>
          <w:sz w:val="22"/>
          <w:szCs w:val="22"/>
        </w:rPr>
      </w:pPr>
      <w:r w:rsidRPr="00280F6D">
        <w:rPr>
          <w:sz w:val="22"/>
          <w:szCs w:val="22"/>
        </w:rPr>
        <w:t>Initial ‘issues’ type consultation – June 2018</w:t>
      </w:r>
    </w:p>
    <w:p w:rsidR="00734A8E" w:rsidRPr="00280F6D" w:rsidRDefault="00734A8E" w:rsidP="00280F6D">
      <w:pPr>
        <w:pStyle w:val="ListParagraph"/>
        <w:numPr>
          <w:ilvl w:val="0"/>
          <w:numId w:val="13"/>
        </w:numPr>
        <w:rPr>
          <w:sz w:val="22"/>
          <w:szCs w:val="22"/>
        </w:rPr>
      </w:pPr>
      <w:r w:rsidRPr="00280F6D">
        <w:rPr>
          <w:sz w:val="22"/>
          <w:szCs w:val="22"/>
        </w:rPr>
        <w:t>Further ‘preferred approach’ type consultation – September 2018</w:t>
      </w:r>
    </w:p>
    <w:p w:rsidR="00734A8E" w:rsidRPr="00280F6D" w:rsidRDefault="00734A8E" w:rsidP="00280F6D">
      <w:pPr>
        <w:pStyle w:val="ListParagraph"/>
        <w:numPr>
          <w:ilvl w:val="0"/>
          <w:numId w:val="13"/>
        </w:numPr>
        <w:rPr>
          <w:sz w:val="22"/>
          <w:szCs w:val="22"/>
        </w:rPr>
      </w:pPr>
      <w:r w:rsidRPr="00280F6D">
        <w:rPr>
          <w:sz w:val="22"/>
          <w:szCs w:val="22"/>
        </w:rPr>
        <w:t>Formal Regulation 19 publication – January 2019</w:t>
      </w:r>
    </w:p>
    <w:p w:rsidR="00734A8E" w:rsidRPr="007C7A63" w:rsidRDefault="00734A8E" w:rsidP="007C7A63">
      <w:pPr>
        <w:pStyle w:val="ListParagraph"/>
        <w:numPr>
          <w:ilvl w:val="0"/>
          <w:numId w:val="13"/>
        </w:numPr>
        <w:rPr>
          <w:sz w:val="22"/>
          <w:szCs w:val="22"/>
        </w:rPr>
      </w:pPr>
      <w:r w:rsidRPr="007C7A63">
        <w:rPr>
          <w:sz w:val="22"/>
          <w:szCs w:val="22"/>
        </w:rPr>
        <w:lastRenderedPageBreak/>
        <w:t>Submission – April 2019</w:t>
      </w:r>
    </w:p>
    <w:p w:rsidR="00734A8E" w:rsidRPr="007C7A63" w:rsidRDefault="00734A8E" w:rsidP="007C7A63">
      <w:pPr>
        <w:pStyle w:val="ListParagraph"/>
        <w:numPr>
          <w:ilvl w:val="0"/>
          <w:numId w:val="13"/>
        </w:numPr>
        <w:rPr>
          <w:sz w:val="22"/>
          <w:szCs w:val="22"/>
        </w:rPr>
      </w:pPr>
      <w:r w:rsidRPr="007C7A63">
        <w:rPr>
          <w:sz w:val="22"/>
          <w:szCs w:val="22"/>
        </w:rPr>
        <w:t>Examination – June 2019</w:t>
      </w:r>
    </w:p>
    <w:p w:rsidR="00734A8E" w:rsidRPr="007C7A63" w:rsidRDefault="00734A8E" w:rsidP="007C7A63">
      <w:pPr>
        <w:pStyle w:val="ListParagraph"/>
        <w:numPr>
          <w:ilvl w:val="0"/>
          <w:numId w:val="13"/>
        </w:numPr>
        <w:rPr>
          <w:sz w:val="22"/>
          <w:szCs w:val="22"/>
        </w:rPr>
      </w:pPr>
      <w:r w:rsidRPr="007C7A63">
        <w:rPr>
          <w:sz w:val="22"/>
          <w:szCs w:val="22"/>
        </w:rPr>
        <w:t>Adoption – October 2019</w:t>
      </w:r>
    </w:p>
    <w:p w:rsidR="008A22C6" w:rsidRPr="008A22C6" w:rsidRDefault="008A22C6" w:rsidP="008A22C6"/>
    <w:sectPr w:rsidR="008A22C6" w:rsidRPr="008A22C6" w:rsidSect="00C179CF">
      <w:headerReference w:type="default" r:id="rId9"/>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41E" w:rsidRDefault="008E741E" w:rsidP="00D729C8">
      <w:r>
        <w:separator/>
      </w:r>
    </w:p>
  </w:endnote>
  <w:endnote w:type="continuationSeparator" w:id="0">
    <w:p w:rsidR="008E741E" w:rsidRDefault="008E741E" w:rsidP="00D7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41E" w:rsidRDefault="008E741E" w:rsidP="00D729C8">
      <w:r>
        <w:separator/>
      </w:r>
    </w:p>
  </w:footnote>
  <w:footnote w:type="continuationSeparator" w:id="0">
    <w:p w:rsidR="008E741E" w:rsidRDefault="008E741E" w:rsidP="00D72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9C8" w:rsidRPr="00D729C8" w:rsidRDefault="00D729C8" w:rsidP="00D729C8">
    <w:pPr>
      <w:pStyle w:val="Header"/>
      <w:rPr>
        <w:sz w:val="16"/>
        <w:szCs w:val="16"/>
      </w:rPr>
    </w:pPr>
    <w:r w:rsidRPr="00D729C8">
      <w:rPr>
        <w:sz w:val="16"/>
        <w:szCs w:val="16"/>
      </w:rPr>
      <w:t xml:space="preserve">Growth Board </w:t>
    </w:r>
    <w:r w:rsidR="00666B0E">
      <w:rPr>
        <w:sz w:val="16"/>
        <w:szCs w:val="16"/>
      </w:rPr>
      <w:t>11</w:t>
    </w:r>
    <w:r w:rsidR="00666B0E" w:rsidRPr="00666B0E">
      <w:rPr>
        <w:sz w:val="16"/>
        <w:szCs w:val="16"/>
        <w:vertAlign w:val="superscript"/>
      </w:rPr>
      <w:t>th</w:t>
    </w:r>
    <w:r w:rsidR="00666B0E">
      <w:rPr>
        <w:sz w:val="16"/>
        <w:szCs w:val="16"/>
      </w:rPr>
      <w:t xml:space="preserve"> </w:t>
    </w:r>
    <w:proofErr w:type="gramStart"/>
    <w:r w:rsidR="00666B0E">
      <w:rPr>
        <w:sz w:val="16"/>
        <w:szCs w:val="16"/>
      </w:rPr>
      <w:t>June</w:t>
    </w:r>
    <w:r w:rsidRPr="00D729C8">
      <w:rPr>
        <w:sz w:val="16"/>
        <w:szCs w:val="16"/>
      </w:rPr>
      <w:t xml:space="preserve">  2018</w:t>
    </w:r>
    <w:proofErr w:type="gramEnd"/>
  </w:p>
  <w:p w:rsidR="00D729C8" w:rsidRPr="00D729C8" w:rsidRDefault="00D729C8" w:rsidP="00D729C8">
    <w:pPr>
      <w:pStyle w:val="Header"/>
      <w:rPr>
        <w:sz w:val="16"/>
        <w:szCs w:val="16"/>
      </w:rPr>
    </w:pPr>
    <w:proofErr w:type="gramStart"/>
    <w:r w:rsidRPr="00D729C8">
      <w:rPr>
        <w:sz w:val="16"/>
        <w:szCs w:val="16"/>
      </w:rPr>
      <w:t>Agenda  item</w:t>
    </w:r>
    <w:proofErr w:type="gramEnd"/>
    <w:r w:rsidRPr="00D729C8">
      <w:rPr>
        <w:sz w:val="16"/>
        <w:szCs w:val="16"/>
      </w:rPr>
      <w:t xml:space="preserve"> - Local Plan Update</w:t>
    </w:r>
  </w:p>
  <w:p w:rsidR="00D729C8" w:rsidRPr="00D729C8" w:rsidRDefault="00D729C8" w:rsidP="00D729C8">
    <w:pPr>
      <w:pStyle w:val="Header"/>
      <w:rPr>
        <w:sz w:val="16"/>
        <w:szCs w:val="16"/>
      </w:rPr>
    </w:pPr>
    <w:r w:rsidRPr="00D729C8">
      <w:rPr>
        <w:sz w:val="16"/>
        <w:szCs w:val="16"/>
      </w:rPr>
      <w:t xml:space="preserve">Contact: </w:t>
    </w:r>
    <w:r w:rsidR="00D74170">
      <w:rPr>
        <w:sz w:val="16"/>
        <w:szCs w:val="16"/>
      </w:rPr>
      <w:t>P</w:t>
    </w:r>
    <w:r w:rsidRPr="00D729C8">
      <w:rPr>
        <w:sz w:val="16"/>
        <w:szCs w:val="16"/>
      </w:rPr>
      <w:t xml:space="preserve">aul Staines: Growth Board Programme Manager </w:t>
    </w:r>
  </w:p>
  <w:p w:rsidR="00D729C8" w:rsidRPr="00D729C8" w:rsidRDefault="00D729C8" w:rsidP="00D729C8">
    <w:pPr>
      <w:pStyle w:val="Header"/>
      <w:rPr>
        <w:sz w:val="16"/>
        <w:szCs w:val="16"/>
      </w:rPr>
    </w:pPr>
    <w:r w:rsidRPr="00D729C8">
      <w:rPr>
        <w:sz w:val="16"/>
        <w:szCs w:val="16"/>
      </w:rPr>
      <w:t>E- mail: pstaines@oxford.gov.uk</w:t>
    </w:r>
  </w:p>
  <w:p w:rsidR="00D729C8" w:rsidRDefault="00D729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6073"/>
    <w:multiLevelType w:val="hybridMultilevel"/>
    <w:tmpl w:val="EE3CF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C412DD"/>
    <w:multiLevelType w:val="hybridMultilevel"/>
    <w:tmpl w:val="AA66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BB23DE"/>
    <w:multiLevelType w:val="hybridMultilevel"/>
    <w:tmpl w:val="5136188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6D317C8"/>
    <w:multiLevelType w:val="hybridMultilevel"/>
    <w:tmpl w:val="20361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432345"/>
    <w:multiLevelType w:val="hybridMultilevel"/>
    <w:tmpl w:val="7434499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2BB72A2"/>
    <w:multiLevelType w:val="hybridMultilevel"/>
    <w:tmpl w:val="1F881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0112C8"/>
    <w:multiLevelType w:val="hybridMultilevel"/>
    <w:tmpl w:val="95F0937C"/>
    <w:lvl w:ilvl="0" w:tplc="08090011">
      <w:start w:val="1"/>
      <w:numFmt w:val="decimal"/>
      <w:lvlText w:val="%1)"/>
      <w:lvlJc w:val="left"/>
      <w:pPr>
        <w:ind w:left="720" w:hanging="360"/>
      </w:pPr>
    </w:lvl>
    <w:lvl w:ilvl="1" w:tplc="7C261EB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3810CC"/>
    <w:multiLevelType w:val="hybridMultilevel"/>
    <w:tmpl w:val="E5FEF91C"/>
    <w:lvl w:ilvl="0" w:tplc="745C7132">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4D7C4B1F"/>
    <w:multiLevelType w:val="hybridMultilevel"/>
    <w:tmpl w:val="72103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5F3DFC"/>
    <w:multiLevelType w:val="hybridMultilevel"/>
    <w:tmpl w:val="4710A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9F5958"/>
    <w:multiLevelType w:val="hybridMultilevel"/>
    <w:tmpl w:val="994093F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675A2FB5"/>
    <w:multiLevelType w:val="hybridMultilevel"/>
    <w:tmpl w:val="D020103C"/>
    <w:lvl w:ilvl="0" w:tplc="BB205B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D5D1F32"/>
    <w:multiLevelType w:val="hybridMultilevel"/>
    <w:tmpl w:val="10A84C7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7D85225E"/>
    <w:multiLevelType w:val="hybridMultilevel"/>
    <w:tmpl w:val="5156A3A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8"/>
  </w:num>
  <w:num w:numId="3">
    <w:abstractNumId w:val="5"/>
  </w:num>
  <w:num w:numId="4">
    <w:abstractNumId w:val="9"/>
  </w:num>
  <w:num w:numId="5">
    <w:abstractNumId w:val="0"/>
  </w:num>
  <w:num w:numId="6">
    <w:abstractNumId w:val="3"/>
  </w:num>
  <w:num w:numId="7">
    <w:abstractNumId w:val="11"/>
  </w:num>
  <w:num w:numId="8">
    <w:abstractNumId w:val="6"/>
  </w:num>
  <w:num w:numId="9">
    <w:abstractNumId w:val="12"/>
  </w:num>
  <w:num w:numId="10">
    <w:abstractNumId w:val="2"/>
  </w:num>
  <w:num w:numId="11">
    <w:abstractNumId w:val="10"/>
  </w:num>
  <w:num w:numId="12">
    <w:abstractNumId w:val="4"/>
  </w:num>
  <w:num w:numId="13">
    <w:abstractNumId w:val="7"/>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es, Holly">
    <w15:presenceInfo w15:providerId="AD" w15:userId="S-1-5-21-652809876-3885406312-633675582-33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9C8"/>
    <w:rsid w:val="000B4310"/>
    <w:rsid w:val="000C4B73"/>
    <w:rsid w:val="002203CD"/>
    <w:rsid w:val="00280F6D"/>
    <w:rsid w:val="00343AC3"/>
    <w:rsid w:val="003C659C"/>
    <w:rsid w:val="004000D7"/>
    <w:rsid w:val="00404F47"/>
    <w:rsid w:val="004077B8"/>
    <w:rsid w:val="00504E43"/>
    <w:rsid w:val="00666B0E"/>
    <w:rsid w:val="00734A8E"/>
    <w:rsid w:val="007908F4"/>
    <w:rsid w:val="007C7A63"/>
    <w:rsid w:val="008A22C6"/>
    <w:rsid w:val="008E741E"/>
    <w:rsid w:val="00911E01"/>
    <w:rsid w:val="00A27C6C"/>
    <w:rsid w:val="00C07F80"/>
    <w:rsid w:val="00C179CF"/>
    <w:rsid w:val="00C60675"/>
    <w:rsid w:val="00D729C8"/>
    <w:rsid w:val="00D74170"/>
    <w:rsid w:val="00DC225F"/>
    <w:rsid w:val="00E219D5"/>
    <w:rsid w:val="00FD3A85"/>
    <w:rsid w:val="00FF0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9C8"/>
    <w:pPr>
      <w:ind w:left="720"/>
      <w:contextualSpacing/>
    </w:pPr>
  </w:style>
  <w:style w:type="paragraph" w:styleId="Header">
    <w:name w:val="header"/>
    <w:basedOn w:val="Normal"/>
    <w:link w:val="HeaderChar"/>
    <w:uiPriority w:val="99"/>
    <w:unhideWhenUsed/>
    <w:rsid w:val="00D729C8"/>
    <w:pPr>
      <w:tabs>
        <w:tab w:val="center" w:pos="4513"/>
        <w:tab w:val="right" w:pos="9026"/>
      </w:tabs>
    </w:pPr>
  </w:style>
  <w:style w:type="character" w:customStyle="1" w:styleId="HeaderChar">
    <w:name w:val="Header Char"/>
    <w:basedOn w:val="DefaultParagraphFont"/>
    <w:link w:val="Header"/>
    <w:uiPriority w:val="99"/>
    <w:rsid w:val="00D729C8"/>
  </w:style>
  <w:style w:type="paragraph" w:styleId="Footer">
    <w:name w:val="footer"/>
    <w:basedOn w:val="Normal"/>
    <w:link w:val="FooterChar"/>
    <w:uiPriority w:val="99"/>
    <w:unhideWhenUsed/>
    <w:rsid w:val="00D729C8"/>
    <w:pPr>
      <w:tabs>
        <w:tab w:val="center" w:pos="4513"/>
        <w:tab w:val="right" w:pos="9026"/>
      </w:tabs>
    </w:pPr>
  </w:style>
  <w:style w:type="character" w:customStyle="1" w:styleId="FooterChar">
    <w:name w:val="Footer Char"/>
    <w:basedOn w:val="DefaultParagraphFont"/>
    <w:link w:val="Footer"/>
    <w:uiPriority w:val="99"/>
    <w:rsid w:val="00D729C8"/>
  </w:style>
  <w:style w:type="paragraph" w:styleId="BalloonText">
    <w:name w:val="Balloon Text"/>
    <w:basedOn w:val="Normal"/>
    <w:link w:val="BalloonTextChar"/>
    <w:uiPriority w:val="99"/>
    <w:semiHidden/>
    <w:unhideWhenUsed/>
    <w:rsid w:val="00D729C8"/>
    <w:rPr>
      <w:rFonts w:ascii="Tahoma" w:hAnsi="Tahoma" w:cs="Tahoma"/>
      <w:sz w:val="16"/>
      <w:szCs w:val="16"/>
    </w:rPr>
  </w:style>
  <w:style w:type="character" w:customStyle="1" w:styleId="BalloonTextChar">
    <w:name w:val="Balloon Text Char"/>
    <w:basedOn w:val="DefaultParagraphFont"/>
    <w:link w:val="BalloonText"/>
    <w:uiPriority w:val="99"/>
    <w:semiHidden/>
    <w:rsid w:val="00D729C8"/>
    <w:rPr>
      <w:rFonts w:ascii="Tahoma" w:hAnsi="Tahoma" w:cs="Tahoma"/>
      <w:sz w:val="16"/>
      <w:szCs w:val="16"/>
    </w:rPr>
  </w:style>
  <w:style w:type="character" w:styleId="CommentReference">
    <w:name w:val="annotation reference"/>
    <w:basedOn w:val="DefaultParagraphFont"/>
    <w:uiPriority w:val="99"/>
    <w:semiHidden/>
    <w:unhideWhenUsed/>
    <w:rsid w:val="00911E01"/>
    <w:rPr>
      <w:sz w:val="16"/>
      <w:szCs w:val="16"/>
    </w:rPr>
  </w:style>
  <w:style w:type="paragraph" w:styleId="CommentText">
    <w:name w:val="annotation text"/>
    <w:basedOn w:val="Normal"/>
    <w:link w:val="CommentTextChar"/>
    <w:uiPriority w:val="99"/>
    <w:semiHidden/>
    <w:unhideWhenUsed/>
    <w:rsid w:val="00911E01"/>
    <w:rPr>
      <w:sz w:val="20"/>
      <w:szCs w:val="20"/>
    </w:rPr>
  </w:style>
  <w:style w:type="character" w:customStyle="1" w:styleId="CommentTextChar">
    <w:name w:val="Comment Text Char"/>
    <w:basedOn w:val="DefaultParagraphFont"/>
    <w:link w:val="CommentText"/>
    <w:uiPriority w:val="99"/>
    <w:semiHidden/>
    <w:rsid w:val="00911E01"/>
    <w:rPr>
      <w:sz w:val="20"/>
      <w:szCs w:val="20"/>
    </w:rPr>
  </w:style>
  <w:style w:type="paragraph" w:styleId="CommentSubject">
    <w:name w:val="annotation subject"/>
    <w:basedOn w:val="CommentText"/>
    <w:next w:val="CommentText"/>
    <w:link w:val="CommentSubjectChar"/>
    <w:uiPriority w:val="99"/>
    <w:semiHidden/>
    <w:unhideWhenUsed/>
    <w:rsid w:val="00911E01"/>
    <w:rPr>
      <w:b/>
      <w:bCs/>
    </w:rPr>
  </w:style>
  <w:style w:type="character" w:customStyle="1" w:styleId="CommentSubjectChar">
    <w:name w:val="Comment Subject Char"/>
    <w:basedOn w:val="CommentTextChar"/>
    <w:link w:val="CommentSubject"/>
    <w:uiPriority w:val="99"/>
    <w:semiHidden/>
    <w:rsid w:val="00911E0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9C8"/>
    <w:pPr>
      <w:ind w:left="720"/>
      <w:contextualSpacing/>
    </w:pPr>
  </w:style>
  <w:style w:type="paragraph" w:styleId="Header">
    <w:name w:val="header"/>
    <w:basedOn w:val="Normal"/>
    <w:link w:val="HeaderChar"/>
    <w:uiPriority w:val="99"/>
    <w:unhideWhenUsed/>
    <w:rsid w:val="00D729C8"/>
    <w:pPr>
      <w:tabs>
        <w:tab w:val="center" w:pos="4513"/>
        <w:tab w:val="right" w:pos="9026"/>
      </w:tabs>
    </w:pPr>
  </w:style>
  <w:style w:type="character" w:customStyle="1" w:styleId="HeaderChar">
    <w:name w:val="Header Char"/>
    <w:basedOn w:val="DefaultParagraphFont"/>
    <w:link w:val="Header"/>
    <w:uiPriority w:val="99"/>
    <w:rsid w:val="00D729C8"/>
  </w:style>
  <w:style w:type="paragraph" w:styleId="Footer">
    <w:name w:val="footer"/>
    <w:basedOn w:val="Normal"/>
    <w:link w:val="FooterChar"/>
    <w:uiPriority w:val="99"/>
    <w:unhideWhenUsed/>
    <w:rsid w:val="00D729C8"/>
    <w:pPr>
      <w:tabs>
        <w:tab w:val="center" w:pos="4513"/>
        <w:tab w:val="right" w:pos="9026"/>
      </w:tabs>
    </w:pPr>
  </w:style>
  <w:style w:type="character" w:customStyle="1" w:styleId="FooterChar">
    <w:name w:val="Footer Char"/>
    <w:basedOn w:val="DefaultParagraphFont"/>
    <w:link w:val="Footer"/>
    <w:uiPriority w:val="99"/>
    <w:rsid w:val="00D729C8"/>
  </w:style>
  <w:style w:type="paragraph" w:styleId="BalloonText">
    <w:name w:val="Balloon Text"/>
    <w:basedOn w:val="Normal"/>
    <w:link w:val="BalloonTextChar"/>
    <w:uiPriority w:val="99"/>
    <w:semiHidden/>
    <w:unhideWhenUsed/>
    <w:rsid w:val="00D729C8"/>
    <w:rPr>
      <w:rFonts w:ascii="Tahoma" w:hAnsi="Tahoma" w:cs="Tahoma"/>
      <w:sz w:val="16"/>
      <w:szCs w:val="16"/>
    </w:rPr>
  </w:style>
  <w:style w:type="character" w:customStyle="1" w:styleId="BalloonTextChar">
    <w:name w:val="Balloon Text Char"/>
    <w:basedOn w:val="DefaultParagraphFont"/>
    <w:link w:val="BalloonText"/>
    <w:uiPriority w:val="99"/>
    <w:semiHidden/>
    <w:rsid w:val="00D729C8"/>
    <w:rPr>
      <w:rFonts w:ascii="Tahoma" w:hAnsi="Tahoma" w:cs="Tahoma"/>
      <w:sz w:val="16"/>
      <w:szCs w:val="16"/>
    </w:rPr>
  </w:style>
  <w:style w:type="character" w:styleId="CommentReference">
    <w:name w:val="annotation reference"/>
    <w:basedOn w:val="DefaultParagraphFont"/>
    <w:uiPriority w:val="99"/>
    <w:semiHidden/>
    <w:unhideWhenUsed/>
    <w:rsid w:val="00911E01"/>
    <w:rPr>
      <w:sz w:val="16"/>
      <w:szCs w:val="16"/>
    </w:rPr>
  </w:style>
  <w:style w:type="paragraph" w:styleId="CommentText">
    <w:name w:val="annotation text"/>
    <w:basedOn w:val="Normal"/>
    <w:link w:val="CommentTextChar"/>
    <w:uiPriority w:val="99"/>
    <w:semiHidden/>
    <w:unhideWhenUsed/>
    <w:rsid w:val="00911E01"/>
    <w:rPr>
      <w:sz w:val="20"/>
      <w:szCs w:val="20"/>
    </w:rPr>
  </w:style>
  <w:style w:type="character" w:customStyle="1" w:styleId="CommentTextChar">
    <w:name w:val="Comment Text Char"/>
    <w:basedOn w:val="DefaultParagraphFont"/>
    <w:link w:val="CommentText"/>
    <w:uiPriority w:val="99"/>
    <w:semiHidden/>
    <w:rsid w:val="00911E01"/>
    <w:rPr>
      <w:sz w:val="20"/>
      <w:szCs w:val="20"/>
    </w:rPr>
  </w:style>
  <w:style w:type="paragraph" w:styleId="CommentSubject">
    <w:name w:val="annotation subject"/>
    <w:basedOn w:val="CommentText"/>
    <w:next w:val="CommentText"/>
    <w:link w:val="CommentSubjectChar"/>
    <w:uiPriority w:val="99"/>
    <w:semiHidden/>
    <w:unhideWhenUsed/>
    <w:rsid w:val="00911E01"/>
    <w:rPr>
      <w:b/>
      <w:bCs/>
    </w:rPr>
  </w:style>
  <w:style w:type="character" w:customStyle="1" w:styleId="CommentSubjectChar">
    <w:name w:val="Comment Subject Char"/>
    <w:basedOn w:val="CommentTextChar"/>
    <w:link w:val="CommentSubject"/>
    <w:uiPriority w:val="99"/>
    <w:semiHidden/>
    <w:rsid w:val="00911E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4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1EA7C-424B-4F73-B174-B686EBCE2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B2355C8B</Template>
  <TotalTime>1</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pstaines</dc:creator>
  <cp:lastModifiedBy>jthompson</cp:lastModifiedBy>
  <cp:revision>4</cp:revision>
  <dcterms:created xsi:type="dcterms:W3CDTF">2018-06-01T14:29:00Z</dcterms:created>
  <dcterms:modified xsi:type="dcterms:W3CDTF">2018-06-01T15:21:00Z</dcterms:modified>
</cp:coreProperties>
</file>